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年度征兵工作先进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eastAsia="zh-CN"/>
        </w:rPr>
        <w:t>集体和先进个人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名单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一、先进集体（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10个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深圳旅游学院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艺术学院  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物理与光电工程学院 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信息科学技术学院/网络空间安全学院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人文学院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包装工程学院  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智能科学与工程学院/人工智能产业学院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体育学院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生命科学技术学院  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教育学院</w:t>
      </w:r>
    </w:p>
    <w:p>
      <w:pPr>
        <w:pStyle w:val="2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二、先进个人（19名）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林泽漫     深圳旅游学院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王常鑫     艺术学院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幸江涛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物理与光电工程学院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胡心源 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物理与光电工程学院</w:t>
      </w:r>
    </w:p>
    <w:p>
      <w:pPr>
        <w:pStyle w:val="2"/>
        <w:ind w:left="2558" w:leftChars="304" w:hanging="1920" w:hangingChars="6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磊     信息科学技术学院/网络空间安全学院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袁  婧      人文学院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杨春白雪    包装工程学院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李子昂      智能科学与工程学院/人工智能产业学院</w:t>
      </w:r>
    </w:p>
    <w:p>
      <w:pPr>
        <w:pStyle w:val="2"/>
        <w:ind w:left="2878" w:leftChars="304" w:hanging="2240" w:hangingChars="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李钰莹      体育学院 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冯诗晓      生命科学技术学院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卢宇芳      教育学院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陈婉纯      力学与建筑工程学院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郭伟杰      管理学院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变      新闻与传播学院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林凯励      文学院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吴玉美      国际商学院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邱志敏      华文学院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杨乐天      珠海校区</w:t>
      </w:r>
    </w:p>
    <w:p>
      <w:pPr>
        <w:pStyle w:val="2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吴双玲      人民武装部</w:t>
      </w:r>
    </w:p>
    <w:p>
      <w:pPr>
        <w:pStyle w:val="2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M2IzZTU1YzM5NWFiZWU5MzFjZDc3NGVjODI3N2YifQ=="/>
  </w:docVars>
  <w:rsids>
    <w:rsidRoot w:val="00000000"/>
    <w:rsid w:val="3A214D28"/>
    <w:rsid w:val="3F6C1554"/>
    <w:rsid w:val="55E1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2021-11-16T04:01:00Z</dcterms:created>
  <dc:creator>wu</dc:creator>
  <cp:lastModifiedBy>Double 玲</cp:lastModifiedBy>
  <dcterms:modified xsi:type="dcterms:W3CDTF">2023-11-27T08:19:57Z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00501D4554E04912B70420CA2ADEAE56</vt:lpwstr>
  </property>
</Properties>
</file>